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2F0B" w:rsidRDefault="00FF2F0B" w:rsidP="00FF2F0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Павлова Н.К., старший воспитатель</w:t>
      </w:r>
    </w:p>
    <w:p w:rsidR="00FF2F0B" w:rsidRDefault="00FF2F0B" w:rsidP="00FF2F0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Детский сад «Оленёнок»</w:t>
      </w:r>
    </w:p>
    <w:p w:rsidR="00FF2F0B" w:rsidRDefault="00FF2F0B" w:rsidP="00FF2F0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ЯНАО, </w:t>
      </w:r>
      <w:proofErr w:type="spellStart"/>
      <w:r>
        <w:rPr>
          <w:rFonts w:ascii="Times New Roman" w:hAnsi="Times New Roman" w:cs="Times New Roman"/>
          <w:sz w:val="28"/>
          <w:szCs w:val="28"/>
        </w:rPr>
        <w:t>Ямльский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с.Сеяха</w:t>
      </w:r>
    </w:p>
    <w:p w:rsidR="00FF2F0B" w:rsidRDefault="00FF2F0B" w:rsidP="00FF2F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F2F0B" w:rsidRDefault="00FF2F0B" w:rsidP="00497002">
      <w:pPr>
        <w:pStyle w:val="a3"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bookmarkStart w:id="0" w:name="_GoBack"/>
      <w:bookmarkEnd w:id="0"/>
    </w:p>
    <w:p w:rsidR="009B6F64" w:rsidRPr="004C721B" w:rsidRDefault="004C721B" w:rsidP="0049700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721B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Практика использования игрового оборудования В.В. Воскобовича для подготовки воспитанников к диагностическому тестированию</w:t>
      </w:r>
      <w:r w:rsidRPr="004C721B">
        <w:rPr>
          <w:rFonts w:ascii="Times New Roman" w:hAnsi="Times New Roman" w:cs="Times New Roman"/>
          <w:b/>
          <w:color w:val="333333"/>
          <w:sz w:val="28"/>
          <w:szCs w:val="28"/>
        </w:rPr>
        <w:br/>
      </w:r>
      <w:r w:rsidRPr="004C721B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 («Графический диктант» и «Образец и правило»)</w:t>
      </w:r>
      <w:r w:rsidRPr="004C721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C2617" w:rsidRPr="0097763B" w:rsidRDefault="00CA3CDE" w:rsidP="008E77D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BC2617">
        <w:rPr>
          <w:rFonts w:ascii="Times New Roman" w:hAnsi="Times New Roman" w:cs="Times New Roman"/>
          <w:sz w:val="24"/>
          <w:szCs w:val="24"/>
        </w:rPr>
        <w:t xml:space="preserve">  </w:t>
      </w:r>
      <w:r w:rsidR="0097763B">
        <w:rPr>
          <w:rFonts w:ascii="Times New Roman" w:hAnsi="Times New Roman" w:cs="Times New Roman"/>
          <w:sz w:val="24"/>
          <w:szCs w:val="24"/>
        </w:rPr>
        <w:t xml:space="preserve">   </w:t>
      </w:r>
      <w:r w:rsidR="004B5BBC" w:rsidRPr="00A2187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Сегодня</w:t>
      </w:r>
      <w:r w:rsidR="004B5BBC" w:rsidRPr="0097763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требования к дошкольному обра</w:t>
      </w:r>
      <w:r w:rsidR="004B5BBC" w:rsidRPr="00A2187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зованию существенно изменились, поскольку дошкольное </w:t>
      </w:r>
      <w:r w:rsidR="004B5BBC" w:rsidRPr="0097763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образование стало первой ступе</w:t>
      </w:r>
      <w:r w:rsidR="004B5BBC" w:rsidRPr="00A2187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нью общего</w:t>
      </w:r>
      <w:r w:rsidR="004B5BBC" w:rsidRPr="0097763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образования, где одной из клю</w:t>
      </w:r>
      <w:r w:rsidR="004B5BBC" w:rsidRPr="00A2187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чевых зада</w:t>
      </w:r>
      <w:r w:rsidR="004B5BBC" w:rsidRPr="0097763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ч является — полноценное и гар</w:t>
      </w:r>
      <w:r w:rsidR="004B5BBC" w:rsidRPr="00A2187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моничное развитие личности ребенка, а также его подготовка к школе.</w:t>
      </w:r>
      <w:r w:rsidR="006E72D8" w:rsidRPr="0097763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="00BC2617" w:rsidRPr="0097763B">
        <w:rPr>
          <w:rFonts w:ascii="Times New Roman" w:hAnsi="Times New Roman" w:cs="Times New Roman"/>
          <w:sz w:val="28"/>
          <w:szCs w:val="28"/>
        </w:rPr>
        <w:t xml:space="preserve">По итогам мониторингового исследования готовности выпускников подготовительной группы к школе дошкольники </w:t>
      </w:r>
      <w:r w:rsidR="00785E0E">
        <w:rPr>
          <w:rFonts w:ascii="Times New Roman" w:hAnsi="Times New Roman" w:cs="Times New Roman"/>
          <w:sz w:val="28"/>
          <w:szCs w:val="28"/>
        </w:rPr>
        <w:t xml:space="preserve">детского сада «Оленёнок» </w:t>
      </w:r>
      <w:r w:rsidR="00BC2617" w:rsidRPr="0097763B">
        <w:rPr>
          <w:rFonts w:ascii="Times New Roman" w:hAnsi="Times New Roman" w:cs="Times New Roman"/>
          <w:sz w:val="28"/>
          <w:szCs w:val="28"/>
        </w:rPr>
        <w:t>продемонстрировали высокие результаты по методике</w:t>
      </w:r>
      <w:r w:rsidR="00785E0E" w:rsidRPr="00785E0E">
        <w:rPr>
          <w:rFonts w:ascii="Times New Roman" w:hAnsi="Times New Roman" w:cs="Times New Roman"/>
          <w:sz w:val="28"/>
          <w:szCs w:val="28"/>
        </w:rPr>
        <w:t xml:space="preserve"> Эльконин</w:t>
      </w:r>
      <w:r w:rsidR="00785E0E">
        <w:rPr>
          <w:rFonts w:ascii="Times New Roman" w:hAnsi="Times New Roman" w:cs="Times New Roman"/>
          <w:sz w:val="28"/>
          <w:szCs w:val="28"/>
        </w:rPr>
        <w:t>а</w:t>
      </w:r>
      <w:r w:rsidR="00785E0E" w:rsidRPr="00785E0E">
        <w:rPr>
          <w:rFonts w:ascii="Times New Roman" w:hAnsi="Times New Roman" w:cs="Times New Roman"/>
          <w:sz w:val="28"/>
          <w:szCs w:val="28"/>
        </w:rPr>
        <w:t xml:space="preserve"> </w:t>
      </w:r>
      <w:r w:rsidR="00785E0E">
        <w:rPr>
          <w:rFonts w:ascii="Times New Roman" w:hAnsi="Times New Roman" w:cs="Times New Roman"/>
          <w:sz w:val="28"/>
          <w:szCs w:val="28"/>
        </w:rPr>
        <w:t>Д.Б.,</w:t>
      </w:r>
      <w:r w:rsidR="00785E0E" w:rsidRPr="00785E0E">
        <w:rPr>
          <w:rFonts w:ascii="Times New Roman" w:hAnsi="Times New Roman" w:cs="Times New Roman"/>
          <w:sz w:val="28"/>
          <w:szCs w:val="28"/>
        </w:rPr>
        <w:t xml:space="preserve"> Давыдов</w:t>
      </w:r>
      <w:r w:rsidR="00785E0E">
        <w:rPr>
          <w:rFonts w:ascii="Times New Roman" w:hAnsi="Times New Roman" w:cs="Times New Roman"/>
          <w:sz w:val="28"/>
          <w:szCs w:val="28"/>
        </w:rPr>
        <w:t>а</w:t>
      </w:r>
      <w:r w:rsidR="00785E0E" w:rsidRPr="00785E0E">
        <w:rPr>
          <w:rFonts w:ascii="Times New Roman" w:hAnsi="Times New Roman" w:cs="Times New Roman"/>
          <w:sz w:val="28"/>
          <w:szCs w:val="28"/>
        </w:rPr>
        <w:t xml:space="preserve"> </w:t>
      </w:r>
      <w:r w:rsidR="00785E0E">
        <w:rPr>
          <w:rFonts w:ascii="Times New Roman" w:hAnsi="Times New Roman" w:cs="Times New Roman"/>
          <w:sz w:val="28"/>
          <w:szCs w:val="28"/>
        </w:rPr>
        <w:t>В.В.</w:t>
      </w:r>
      <w:r w:rsidR="00785E0E" w:rsidRPr="00785E0E">
        <w:rPr>
          <w:rFonts w:ascii="Times New Roman" w:hAnsi="Times New Roman" w:cs="Times New Roman"/>
          <w:sz w:val="28"/>
          <w:szCs w:val="28"/>
        </w:rPr>
        <w:t xml:space="preserve"> - </w:t>
      </w:r>
      <w:r w:rsidR="00785E0E" w:rsidRPr="0097763B">
        <w:rPr>
          <w:rFonts w:ascii="Times New Roman" w:hAnsi="Times New Roman" w:cs="Times New Roman"/>
          <w:sz w:val="28"/>
          <w:szCs w:val="28"/>
        </w:rPr>
        <w:t>«Графический диктант» и «Образец и правило»</w:t>
      </w:r>
      <w:r w:rsidR="00BC2617" w:rsidRPr="0097763B">
        <w:rPr>
          <w:rFonts w:ascii="Times New Roman" w:hAnsi="Times New Roman" w:cs="Times New Roman"/>
          <w:sz w:val="28"/>
          <w:szCs w:val="28"/>
        </w:rPr>
        <w:t>, предложенной</w:t>
      </w:r>
      <w:r w:rsidR="00785E0E">
        <w:rPr>
          <w:rFonts w:ascii="Times New Roman" w:hAnsi="Times New Roman" w:cs="Times New Roman"/>
          <w:sz w:val="28"/>
          <w:szCs w:val="28"/>
        </w:rPr>
        <w:t xml:space="preserve"> департаментом образования АМО Ямальский район</w:t>
      </w:r>
      <w:r w:rsidR="00BC2617" w:rsidRPr="0097763B">
        <w:rPr>
          <w:rFonts w:ascii="Times New Roman" w:hAnsi="Times New Roman" w:cs="Times New Roman"/>
          <w:sz w:val="28"/>
          <w:szCs w:val="28"/>
        </w:rPr>
        <w:t xml:space="preserve">. </w:t>
      </w:r>
      <w:r w:rsidR="004544F1">
        <w:rPr>
          <w:rFonts w:ascii="Times New Roman" w:hAnsi="Times New Roman" w:cs="Times New Roman"/>
          <w:sz w:val="28"/>
          <w:szCs w:val="28"/>
        </w:rPr>
        <w:t xml:space="preserve">Считаем, что к подобным результатам дошкольники пришли благодаря </w:t>
      </w:r>
      <w:r w:rsidR="008E77DE" w:rsidRPr="0097763B">
        <w:rPr>
          <w:rFonts w:ascii="Times New Roman" w:hAnsi="Times New Roman" w:cs="Times New Roman"/>
          <w:sz w:val="28"/>
          <w:szCs w:val="28"/>
        </w:rPr>
        <w:t>использовани</w:t>
      </w:r>
      <w:r w:rsidR="004544F1">
        <w:rPr>
          <w:rFonts w:ascii="Times New Roman" w:hAnsi="Times New Roman" w:cs="Times New Roman"/>
          <w:sz w:val="28"/>
          <w:szCs w:val="28"/>
        </w:rPr>
        <w:t>ю в образовательном процессе</w:t>
      </w:r>
      <w:r w:rsidR="008E77DE" w:rsidRPr="0097763B">
        <w:rPr>
          <w:rFonts w:ascii="Times New Roman" w:hAnsi="Times New Roman" w:cs="Times New Roman"/>
          <w:sz w:val="28"/>
          <w:szCs w:val="28"/>
        </w:rPr>
        <w:t xml:space="preserve"> развивающих игр В.В. Воскобовича.</w:t>
      </w:r>
    </w:p>
    <w:p w:rsidR="00507C80" w:rsidRDefault="0097763B" w:rsidP="0081782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7763B">
        <w:rPr>
          <w:rFonts w:ascii="Times New Roman" w:hAnsi="Times New Roman" w:cs="Times New Roman"/>
          <w:sz w:val="28"/>
          <w:szCs w:val="28"/>
        </w:rPr>
        <w:t xml:space="preserve">     </w:t>
      </w:r>
      <w:r w:rsidR="00D05454" w:rsidRPr="0097763B">
        <w:rPr>
          <w:rFonts w:ascii="Times New Roman" w:hAnsi="Times New Roman" w:cs="Times New Roman"/>
          <w:sz w:val="28"/>
          <w:szCs w:val="28"/>
        </w:rPr>
        <w:t>Игры Вячеслава Вадимовича </w:t>
      </w:r>
      <w:r w:rsidR="00D05454" w:rsidRPr="0097763B">
        <w:rPr>
          <w:rFonts w:ascii="Times New Roman" w:hAnsi="Times New Roman" w:cs="Times New Roman"/>
          <w:bCs/>
          <w:sz w:val="28"/>
          <w:szCs w:val="28"/>
        </w:rPr>
        <w:t>Воскобовича</w:t>
      </w:r>
      <w:r w:rsidR="008E77DE" w:rsidRPr="0097763B">
        <w:rPr>
          <w:rFonts w:ascii="Times New Roman" w:hAnsi="Times New Roman" w:cs="Times New Roman"/>
          <w:sz w:val="28"/>
          <w:szCs w:val="28"/>
        </w:rPr>
        <w:t xml:space="preserve"> -</w:t>
      </w:r>
      <w:r w:rsidR="00D05454" w:rsidRPr="0097763B">
        <w:rPr>
          <w:rFonts w:ascii="Times New Roman" w:hAnsi="Times New Roman" w:cs="Times New Roman"/>
          <w:sz w:val="28"/>
          <w:szCs w:val="28"/>
        </w:rPr>
        <w:t xml:space="preserve"> одно из средств, </w:t>
      </w:r>
      <w:r w:rsidR="00D05454" w:rsidRPr="0097763B">
        <w:rPr>
          <w:rFonts w:ascii="Times New Roman" w:hAnsi="Times New Roman" w:cs="Times New Roman"/>
          <w:bCs/>
          <w:sz w:val="28"/>
          <w:szCs w:val="28"/>
        </w:rPr>
        <w:t>развивающее математические представления дошкольников</w:t>
      </w:r>
      <w:r w:rsidR="00D05454" w:rsidRPr="0097763B">
        <w:rPr>
          <w:rFonts w:ascii="Times New Roman" w:hAnsi="Times New Roman" w:cs="Times New Roman"/>
          <w:sz w:val="28"/>
          <w:szCs w:val="28"/>
        </w:rPr>
        <w:t>. Его игры погружают </w:t>
      </w:r>
      <w:r w:rsidR="00D05454" w:rsidRPr="0097763B">
        <w:rPr>
          <w:rFonts w:ascii="Times New Roman" w:hAnsi="Times New Roman" w:cs="Times New Roman"/>
          <w:bCs/>
          <w:sz w:val="28"/>
          <w:szCs w:val="28"/>
        </w:rPr>
        <w:t>детей в мир сказки</w:t>
      </w:r>
      <w:r w:rsidR="00D05454" w:rsidRPr="0097763B">
        <w:rPr>
          <w:rFonts w:ascii="Times New Roman" w:hAnsi="Times New Roman" w:cs="Times New Roman"/>
          <w:sz w:val="28"/>
          <w:szCs w:val="28"/>
        </w:rPr>
        <w:t>, помогают </w:t>
      </w:r>
      <w:r w:rsidR="00D05454" w:rsidRPr="0097763B">
        <w:rPr>
          <w:rFonts w:ascii="Times New Roman" w:hAnsi="Times New Roman" w:cs="Times New Roman"/>
          <w:bCs/>
          <w:sz w:val="28"/>
          <w:szCs w:val="28"/>
        </w:rPr>
        <w:t>развить</w:t>
      </w:r>
      <w:r w:rsidR="00D05454" w:rsidRPr="0097763B">
        <w:rPr>
          <w:rFonts w:ascii="Times New Roman" w:hAnsi="Times New Roman" w:cs="Times New Roman"/>
          <w:sz w:val="28"/>
          <w:szCs w:val="28"/>
        </w:rPr>
        <w:t xml:space="preserve"> творческий потенциал, психические </w:t>
      </w:r>
      <w:r w:rsidR="009E5FD3" w:rsidRPr="0097763B">
        <w:rPr>
          <w:rFonts w:ascii="Times New Roman" w:hAnsi="Times New Roman" w:cs="Times New Roman"/>
          <w:sz w:val="28"/>
          <w:szCs w:val="28"/>
        </w:rPr>
        <w:t>процессы, интеллектуальное развитие и сенсорное восприятие</w:t>
      </w:r>
      <w:r w:rsidR="00D05454" w:rsidRPr="0097763B">
        <w:rPr>
          <w:rFonts w:ascii="Times New Roman" w:hAnsi="Times New Roman" w:cs="Times New Roman"/>
          <w:sz w:val="28"/>
          <w:szCs w:val="28"/>
        </w:rPr>
        <w:t>. Его развивающие игры многофункциональны. С помощью этих игр можно решать большое количество образовательных задач.</w:t>
      </w:r>
      <w:r w:rsidR="009E5FD3" w:rsidRPr="009776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7825" w:rsidRPr="0097763B" w:rsidRDefault="004B48DA" w:rsidP="00507C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752" behindDoc="1" locked="0" layoutInCell="1" allowOverlap="1" wp14:anchorId="3303E1E2" wp14:editId="36FD7AF0">
            <wp:simplePos x="0" y="0"/>
            <wp:positionH relativeFrom="column">
              <wp:posOffset>-40640</wp:posOffset>
            </wp:positionH>
            <wp:positionV relativeFrom="paragraph">
              <wp:posOffset>745490</wp:posOffset>
            </wp:positionV>
            <wp:extent cx="1333500" cy="1319530"/>
            <wp:effectExtent l="0" t="0" r="0" b="0"/>
            <wp:wrapTight wrapText="bothSides">
              <wp:wrapPolygon edited="0">
                <wp:start x="0" y="0"/>
                <wp:lineTo x="0" y="21205"/>
                <wp:lineTo x="21291" y="21205"/>
                <wp:lineTo x="21291" y="0"/>
                <wp:lineTo x="0" y="0"/>
              </wp:wrapPolygon>
            </wp:wrapTight>
            <wp:docPr id="3" name="Рисунок 3" descr="hello_html_1ba19ff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1ba19ff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19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E5FD3" w:rsidRPr="0097763B">
        <w:rPr>
          <w:rFonts w:ascii="Times New Roman" w:hAnsi="Times New Roman" w:cs="Times New Roman"/>
          <w:sz w:val="28"/>
          <w:szCs w:val="28"/>
        </w:rPr>
        <w:t xml:space="preserve">В работе с дошкольниками </w:t>
      </w:r>
      <w:r w:rsidR="00507C80">
        <w:rPr>
          <w:rFonts w:ascii="Times New Roman" w:hAnsi="Times New Roman" w:cs="Times New Roman"/>
          <w:sz w:val="28"/>
          <w:szCs w:val="28"/>
        </w:rPr>
        <w:t>наши воспитатели</w:t>
      </w:r>
      <w:r w:rsidR="00414B6A" w:rsidRPr="0097763B">
        <w:rPr>
          <w:rFonts w:ascii="Times New Roman" w:hAnsi="Times New Roman" w:cs="Times New Roman"/>
          <w:sz w:val="28"/>
          <w:szCs w:val="28"/>
        </w:rPr>
        <w:t xml:space="preserve"> используют</w:t>
      </w:r>
      <w:r w:rsidR="009E5FD3" w:rsidRPr="0097763B">
        <w:rPr>
          <w:rFonts w:ascii="Times New Roman" w:hAnsi="Times New Roman" w:cs="Times New Roman"/>
          <w:sz w:val="28"/>
          <w:szCs w:val="28"/>
        </w:rPr>
        <w:t xml:space="preserve"> игры,</w:t>
      </w:r>
      <w:r w:rsidR="009E5FD3" w:rsidRPr="0097763B">
        <w:rPr>
          <w:sz w:val="28"/>
          <w:szCs w:val="28"/>
        </w:rPr>
        <w:t xml:space="preserve"> </w:t>
      </w:r>
      <w:r w:rsidR="009E5FD3" w:rsidRPr="0097763B">
        <w:rPr>
          <w:rFonts w:ascii="Times New Roman" w:hAnsi="Times New Roman" w:cs="Times New Roman"/>
          <w:sz w:val="28"/>
          <w:szCs w:val="28"/>
        </w:rPr>
        <w:t>направленные на логико-математическое развитие: «</w:t>
      </w:r>
      <w:proofErr w:type="spellStart"/>
      <w:r w:rsidR="009E5FD3" w:rsidRPr="0097763B">
        <w:rPr>
          <w:rFonts w:ascii="Times New Roman" w:hAnsi="Times New Roman" w:cs="Times New Roman"/>
          <w:sz w:val="28"/>
          <w:szCs w:val="28"/>
        </w:rPr>
        <w:t>Геоконт</w:t>
      </w:r>
      <w:proofErr w:type="spellEnd"/>
      <w:r w:rsidR="009E5FD3" w:rsidRPr="0097763B">
        <w:rPr>
          <w:rFonts w:ascii="Times New Roman" w:hAnsi="Times New Roman" w:cs="Times New Roman"/>
          <w:sz w:val="28"/>
          <w:szCs w:val="28"/>
        </w:rPr>
        <w:t>», «Квадрат Воскобовича», «</w:t>
      </w:r>
      <w:proofErr w:type="spellStart"/>
      <w:r w:rsidR="009E5FD3" w:rsidRPr="0097763B">
        <w:rPr>
          <w:rFonts w:ascii="Times New Roman" w:hAnsi="Times New Roman" w:cs="Times New Roman"/>
          <w:sz w:val="28"/>
          <w:szCs w:val="28"/>
        </w:rPr>
        <w:t>Геовизор</w:t>
      </w:r>
      <w:proofErr w:type="spellEnd"/>
      <w:r w:rsidR="009E5FD3" w:rsidRPr="0097763B">
        <w:rPr>
          <w:rFonts w:ascii="Times New Roman" w:hAnsi="Times New Roman" w:cs="Times New Roman"/>
          <w:sz w:val="28"/>
          <w:szCs w:val="28"/>
        </w:rPr>
        <w:t>», Чудо-соты» и другие.</w:t>
      </w:r>
      <w:r w:rsidR="00C111EB" w:rsidRPr="0097763B">
        <w:rPr>
          <w:rFonts w:ascii="Times New Roman" w:hAnsi="Times New Roman" w:cs="Times New Roman"/>
          <w:sz w:val="28"/>
          <w:szCs w:val="28"/>
        </w:rPr>
        <w:t xml:space="preserve"> Целью всех игр</w:t>
      </w:r>
      <w:r w:rsidR="009E5FD3" w:rsidRPr="0097763B">
        <w:rPr>
          <w:rFonts w:ascii="Times New Roman" w:hAnsi="Times New Roman" w:cs="Times New Roman"/>
          <w:sz w:val="28"/>
          <w:szCs w:val="28"/>
        </w:rPr>
        <w:t>, является их направленность на развитие мыслительных операций. В ходе игры дети манипулируют свойствами предметов, геометрическими фигурам и цифрами.</w:t>
      </w:r>
    </w:p>
    <w:p w:rsidR="00C701DC" w:rsidRPr="00186A72" w:rsidRDefault="004111B0" w:rsidP="00817825">
      <w:pPr>
        <w:pStyle w:val="a3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6A72">
        <w:rPr>
          <w:rFonts w:ascii="Times New Roman" w:hAnsi="Times New Roman" w:cs="Times New Roman"/>
          <w:sz w:val="28"/>
          <w:szCs w:val="28"/>
        </w:rPr>
        <w:t>Самая известная игра, которая способствует подготовке дошкольников к школе -</w:t>
      </w:r>
      <w:r w:rsidR="009E5FD3" w:rsidRPr="0097763B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="009E5FD3" w:rsidRPr="0097763B">
        <w:rPr>
          <w:rFonts w:ascii="Times New Roman" w:hAnsi="Times New Roman" w:cs="Times New Roman"/>
          <w:sz w:val="28"/>
          <w:szCs w:val="28"/>
        </w:rPr>
        <w:t>Геоконт</w:t>
      </w:r>
      <w:proofErr w:type="spellEnd"/>
      <w:r w:rsidR="009E5FD3" w:rsidRPr="0097763B">
        <w:rPr>
          <w:rFonts w:ascii="Times New Roman" w:hAnsi="Times New Roman" w:cs="Times New Roman"/>
          <w:sz w:val="28"/>
          <w:szCs w:val="28"/>
        </w:rPr>
        <w:t xml:space="preserve">-конструктор". Пособие представляет собой игровое поле, на которое нанесены лучи-оси и геометрические фигуры, имеющие буквенные обозначения. В точках их пересечений закреплены специальные пластмассовые гвоздики с номерами. Натягивая разноцветные </w:t>
      </w:r>
      <w:proofErr w:type="spellStart"/>
      <w:r w:rsidR="009E5FD3" w:rsidRPr="0097763B">
        <w:rPr>
          <w:rFonts w:ascii="Times New Roman" w:hAnsi="Times New Roman" w:cs="Times New Roman"/>
          <w:sz w:val="28"/>
          <w:szCs w:val="28"/>
        </w:rPr>
        <w:t>резиночки</w:t>
      </w:r>
      <w:proofErr w:type="spellEnd"/>
      <w:r w:rsidR="009E5FD3" w:rsidRPr="0097763B">
        <w:rPr>
          <w:rFonts w:ascii="Times New Roman" w:hAnsi="Times New Roman" w:cs="Times New Roman"/>
          <w:sz w:val="28"/>
          <w:szCs w:val="28"/>
        </w:rPr>
        <w:t>-паутинки, входящие в игровой комплект, на чудо-гвоздики, ребенок может экспериментировать, создавая всевозможные пространственные фигуры и силуэты.</w:t>
      </w:r>
      <w:r w:rsidR="00C701DC" w:rsidRPr="0097763B">
        <w:rPr>
          <w:rFonts w:ascii="Helvetica" w:hAnsi="Helvetica" w:cs="Helvetica"/>
          <w:color w:val="000000"/>
          <w:sz w:val="28"/>
          <w:szCs w:val="28"/>
        </w:rPr>
        <w:t xml:space="preserve"> </w:t>
      </w:r>
      <w:r w:rsidR="00C701DC" w:rsidRPr="0097763B">
        <w:rPr>
          <w:rFonts w:ascii="Times New Roman" w:hAnsi="Times New Roman" w:cs="Times New Roman"/>
          <w:color w:val="000000"/>
          <w:sz w:val="28"/>
          <w:szCs w:val="28"/>
        </w:rPr>
        <w:t>В результате такого конструирования получаются предметные силуэты, геометрические ф</w:t>
      </w:r>
      <w:r w:rsidR="00C701DC" w:rsidRPr="0097763B">
        <w:rPr>
          <w:color w:val="000000"/>
          <w:sz w:val="28"/>
          <w:szCs w:val="28"/>
        </w:rPr>
        <w:t>иг</w:t>
      </w:r>
      <w:r w:rsidR="00C701DC" w:rsidRPr="0097763B">
        <w:rPr>
          <w:rFonts w:ascii="Times New Roman" w:hAnsi="Times New Roman" w:cs="Times New Roman"/>
          <w:color w:val="000000"/>
          <w:sz w:val="28"/>
          <w:szCs w:val="28"/>
        </w:rPr>
        <w:t>уры, узоры, цифры, буквы.</w:t>
      </w:r>
      <w:r w:rsidR="00C701DC" w:rsidRPr="0097763B">
        <w:rPr>
          <w:color w:val="000000"/>
          <w:sz w:val="28"/>
          <w:szCs w:val="28"/>
        </w:rPr>
        <w:t xml:space="preserve"> </w:t>
      </w:r>
      <w:r w:rsidR="000E7C2F" w:rsidRPr="000E7C2F">
        <w:rPr>
          <w:rFonts w:ascii="Times New Roman" w:hAnsi="Times New Roman" w:cs="Times New Roman"/>
          <w:color w:val="000000"/>
          <w:sz w:val="28"/>
          <w:szCs w:val="28"/>
        </w:rPr>
        <w:t>Дети выполняют</w:t>
      </w:r>
      <w:r w:rsidR="00C701DC" w:rsidRPr="0097763B">
        <w:rPr>
          <w:rFonts w:ascii="Times New Roman" w:hAnsi="Times New Roman" w:cs="Times New Roman"/>
          <w:sz w:val="28"/>
          <w:szCs w:val="28"/>
        </w:rPr>
        <w:t xml:space="preserve"> упражнения</w:t>
      </w:r>
      <w:r w:rsidR="004B48DA">
        <w:rPr>
          <w:rFonts w:ascii="Times New Roman" w:hAnsi="Times New Roman" w:cs="Times New Roman"/>
          <w:sz w:val="28"/>
          <w:szCs w:val="28"/>
        </w:rPr>
        <w:t>,</w:t>
      </w:r>
      <w:r w:rsidR="009E5FD3" w:rsidRPr="0097763B">
        <w:rPr>
          <w:rFonts w:ascii="Times New Roman" w:hAnsi="Times New Roman" w:cs="Times New Roman"/>
          <w:sz w:val="28"/>
          <w:szCs w:val="28"/>
        </w:rPr>
        <w:t xml:space="preserve"> </w:t>
      </w:r>
      <w:r w:rsidR="000E7C2F">
        <w:rPr>
          <w:rFonts w:ascii="Times New Roman" w:hAnsi="Times New Roman" w:cs="Times New Roman"/>
          <w:sz w:val="28"/>
          <w:szCs w:val="28"/>
        </w:rPr>
        <w:t>следуя предложенным образцам или</w:t>
      </w:r>
      <w:r w:rsidR="00414B6A" w:rsidRPr="0097763B">
        <w:rPr>
          <w:rFonts w:ascii="Times New Roman" w:hAnsi="Times New Roman" w:cs="Times New Roman"/>
          <w:sz w:val="28"/>
          <w:szCs w:val="28"/>
        </w:rPr>
        <w:t xml:space="preserve"> воплощая собственные задумки. </w:t>
      </w:r>
      <w:r w:rsidR="009E5FD3" w:rsidRPr="0097763B">
        <w:rPr>
          <w:rFonts w:ascii="Times New Roman" w:hAnsi="Times New Roman" w:cs="Times New Roman"/>
          <w:sz w:val="28"/>
          <w:szCs w:val="28"/>
        </w:rPr>
        <w:t>Такая нехитрая манипуляция с резинками и т</w:t>
      </w:r>
      <w:r w:rsidR="00414B6A" w:rsidRPr="0097763B">
        <w:rPr>
          <w:rFonts w:ascii="Times New Roman" w:hAnsi="Times New Roman" w:cs="Times New Roman"/>
          <w:sz w:val="28"/>
          <w:szCs w:val="28"/>
        </w:rPr>
        <w:t xml:space="preserve">очками координат </w:t>
      </w:r>
      <w:r w:rsidR="004B48DA">
        <w:rPr>
          <w:rFonts w:ascii="Times New Roman" w:hAnsi="Times New Roman" w:cs="Times New Roman"/>
          <w:sz w:val="28"/>
          <w:szCs w:val="28"/>
        </w:rPr>
        <w:t>позволяет воспитателю по</w:t>
      </w:r>
      <w:r w:rsidR="00414B6A" w:rsidRPr="0097763B">
        <w:rPr>
          <w:rFonts w:ascii="Times New Roman" w:hAnsi="Times New Roman" w:cs="Times New Roman"/>
          <w:sz w:val="28"/>
          <w:szCs w:val="28"/>
        </w:rPr>
        <w:t>знакомит</w:t>
      </w:r>
      <w:r w:rsidR="004B48DA">
        <w:rPr>
          <w:rFonts w:ascii="Times New Roman" w:hAnsi="Times New Roman" w:cs="Times New Roman"/>
          <w:sz w:val="28"/>
          <w:szCs w:val="28"/>
        </w:rPr>
        <w:t>ь</w:t>
      </w:r>
      <w:r w:rsidR="00414B6A" w:rsidRPr="0097763B">
        <w:rPr>
          <w:rFonts w:ascii="Times New Roman" w:hAnsi="Times New Roman" w:cs="Times New Roman"/>
          <w:sz w:val="28"/>
          <w:szCs w:val="28"/>
        </w:rPr>
        <w:t xml:space="preserve"> детей</w:t>
      </w:r>
      <w:r w:rsidR="009E5FD3" w:rsidRPr="0097763B">
        <w:rPr>
          <w:rFonts w:ascii="Times New Roman" w:hAnsi="Times New Roman" w:cs="Times New Roman"/>
          <w:sz w:val="28"/>
          <w:szCs w:val="28"/>
        </w:rPr>
        <w:t xml:space="preserve"> с начальными геометрическими знаниями, развивает сенсорн</w:t>
      </w:r>
      <w:r w:rsidR="00414B6A" w:rsidRPr="0097763B">
        <w:rPr>
          <w:rFonts w:ascii="Times New Roman" w:hAnsi="Times New Roman" w:cs="Times New Roman"/>
          <w:sz w:val="28"/>
          <w:szCs w:val="28"/>
        </w:rPr>
        <w:t>ые и познавательные способности</w:t>
      </w:r>
      <w:r w:rsidR="00186A72">
        <w:rPr>
          <w:rFonts w:ascii="Times New Roman" w:hAnsi="Times New Roman" w:cs="Times New Roman"/>
          <w:sz w:val="28"/>
          <w:szCs w:val="28"/>
        </w:rPr>
        <w:t>, дает возможность освоить</w:t>
      </w:r>
      <w:r w:rsidR="00186A72" w:rsidRPr="0026741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186A72" w:rsidRPr="0026741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пространственные ориентировки (вправо, влево, вверх, вниз</w:t>
      </w:r>
      <w:r w:rsidR="00186A7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). </w:t>
      </w:r>
      <w:r w:rsidR="009E5FD3" w:rsidRPr="0097763B">
        <w:rPr>
          <w:rFonts w:ascii="Times New Roman" w:hAnsi="Times New Roman" w:cs="Times New Roman"/>
          <w:sz w:val="28"/>
          <w:szCs w:val="28"/>
        </w:rPr>
        <w:t xml:space="preserve">Вариантов игры с этим пособием множество. </w:t>
      </w:r>
      <w:r w:rsidR="004B48DA">
        <w:rPr>
          <w:rFonts w:ascii="Times New Roman" w:hAnsi="Times New Roman" w:cs="Times New Roman"/>
          <w:sz w:val="28"/>
          <w:szCs w:val="28"/>
        </w:rPr>
        <w:t>Наши воспитанники</w:t>
      </w:r>
      <w:r w:rsidR="00C701DC" w:rsidRPr="0097763B">
        <w:rPr>
          <w:rFonts w:ascii="Times New Roman" w:hAnsi="Times New Roman" w:cs="Times New Roman"/>
          <w:sz w:val="28"/>
          <w:szCs w:val="28"/>
        </w:rPr>
        <w:t>, играя в эту игру, впоследствии легко справляются с вы</w:t>
      </w:r>
      <w:r w:rsidR="00F45492">
        <w:rPr>
          <w:rFonts w:ascii="Times New Roman" w:hAnsi="Times New Roman" w:cs="Times New Roman"/>
          <w:sz w:val="28"/>
          <w:szCs w:val="28"/>
        </w:rPr>
        <w:t>полнением графических диктантов, а также в процессе игр усваивают алгоритм выполнения действий по словесному указанию педагога, что способствует отличному выполнению мониторингового задания готовности к школе «Образец и правило».</w:t>
      </w:r>
    </w:p>
    <w:p w:rsidR="00817825" w:rsidRPr="0097763B" w:rsidRDefault="00CC4215" w:rsidP="004B48D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0800" behindDoc="1" locked="0" layoutInCell="1" allowOverlap="1" wp14:anchorId="32CE9CF9" wp14:editId="3B68C0B8">
            <wp:simplePos x="0" y="0"/>
            <wp:positionH relativeFrom="column">
              <wp:posOffset>4508500</wp:posOffset>
            </wp:positionH>
            <wp:positionV relativeFrom="paragraph">
              <wp:posOffset>217170</wp:posOffset>
            </wp:positionV>
            <wp:extent cx="1628775" cy="1085850"/>
            <wp:effectExtent l="0" t="0" r="9525" b="0"/>
            <wp:wrapTight wrapText="bothSides">
              <wp:wrapPolygon edited="0">
                <wp:start x="0" y="0"/>
                <wp:lineTo x="0" y="21221"/>
                <wp:lineTo x="21474" y="21221"/>
                <wp:lineTo x="21474" y="0"/>
                <wp:lineTo x="0" y="0"/>
              </wp:wrapPolygon>
            </wp:wrapTight>
            <wp:docPr id="5" name="Рисунок 5" descr="https://pbs.twimg.com/media/DZ-bgXeXcAA4Ju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bs.twimg.com/media/DZ-bgXeXcAA4Ju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17825" w:rsidRPr="0097763B">
        <w:rPr>
          <w:rFonts w:ascii="Times New Roman" w:hAnsi="Times New Roman" w:cs="Times New Roman"/>
          <w:sz w:val="28"/>
          <w:szCs w:val="28"/>
        </w:rPr>
        <w:t xml:space="preserve">   Еще одна интересная и полезная игра-головоломка - Квадрат Воскобовича или как </w:t>
      </w:r>
      <w:r w:rsidR="004B48DA">
        <w:rPr>
          <w:rFonts w:ascii="Times New Roman" w:hAnsi="Times New Roman" w:cs="Times New Roman"/>
          <w:sz w:val="28"/>
          <w:szCs w:val="28"/>
        </w:rPr>
        <w:t>его называют «Вечное оригами»</w:t>
      </w:r>
      <w:r w:rsidR="00F45492">
        <w:rPr>
          <w:rFonts w:ascii="Times New Roman" w:hAnsi="Times New Roman" w:cs="Times New Roman"/>
          <w:sz w:val="28"/>
          <w:szCs w:val="28"/>
        </w:rPr>
        <w:t xml:space="preserve">, которая </w:t>
      </w:r>
      <w:r w:rsidR="00D703EF">
        <w:rPr>
          <w:rFonts w:ascii="Times New Roman" w:hAnsi="Times New Roman" w:cs="Times New Roman"/>
          <w:sz w:val="28"/>
          <w:szCs w:val="28"/>
        </w:rPr>
        <w:t>развивает умение «читать» по схеме и находить пути и способы выполнения действий</w:t>
      </w:r>
      <w:r w:rsidR="00817825" w:rsidRPr="0097763B">
        <w:rPr>
          <w:rFonts w:ascii="Times New Roman" w:hAnsi="Times New Roman" w:cs="Times New Roman"/>
          <w:sz w:val="28"/>
          <w:szCs w:val="28"/>
        </w:rPr>
        <w:t>. Это квадратная основа из ткани, с наклеенными на нее треугольниками из плотного картона</w:t>
      </w:r>
      <w:r w:rsidR="002571F9" w:rsidRPr="0097763B">
        <w:rPr>
          <w:rFonts w:ascii="Times New Roman" w:hAnsi="Times New Roman" w:cs="Times New Roman"/>
          <w:sz w:val="28"/>
          <w:szCs w:val="28"/>
        </w:rPr>
        <w:t xml:space="preserve">. </w:t>
      </w:r>
      <w:r w:rsidR="002571F9" w:rsidRPr="0097763B">
        <w:rPr>
          <w:rStyle w:val="c0"/>
          <w:rFonts w:ascii="Times New Roman" w:hAnsi="Times New Roman" w:cs="Times New Roman"/>
          <w:color w:val="000000"/>
          <w:sz w:val="28"/>
          <w:szCs w:val="28"/>
        </w:rPr>
        <w:t>П</w:t>
      </w:r>
      <w:r w:rsidR="00817825" w:rsidRPr="0097763B">
        <w:rPr>
          <w:rStyle w:val="c0"/>
          <w:rFonts w:ascii="Times New Roman" w:hAnsi="Times New Roman" w:cs="Times New Roman"/>
          <w:color w:val="000000"/>
          <w:sz w:val="28"/>
          <w:szCs w:val="28"/>
        </w:rPr>
        <w:t>редставляет собой 32 жестких треугольника, наклеенных на гибкую основу с двух сторон на некотором</w:t>
      </w:r>
      <w:r w:rsidR="00817825" w:rsidRPr="0097763B">
        <w:rPr>
          <w:rStyle w:val="c0"/>
          <w:color w:val="000000"/>
          <w:sz w:val="28"/>
          <w:szCs w:val="28"/>
        </w:rPr>
        <w:t xml:space="preserve"> </w:t>
      </w:r>
      <w:r w:rsidR="00817825" w:rsidRPr="0097763B">
        <w:rPr>
          <w:rStyle w:val="c0"/>
          <w:rFonts w:ascii="Times New Roman" w:hAnsi="Times New Roman" w:cs="Times New Roman"/>
          <w:color w:val="000000"/>
          <w:sz w:val="28"/>
          <w:szCs w:val="28"/>
        </w:rPr>
        <w:t>расстоянии друг от друга. Благодаря такой конструкции квадрат легко трансформируется. Об это</w:t>
      </w:r>
      <w:r w:rsidR="004B48DA">
        <w:rPr>
          <w:rStyle w:val="c0"/>
          <w:rFonts w:ascii="Times New Roman" w:hAnsi="Times New Roman" w:cs="Times New Roman"/>
          <w:color w:val="000000"/>
          <w:sz w:val="28"/>
          <w:szCs w:val="28"/>
        </w:rPr>
        <w:t>м квадрате обоснованно сказано «</w:t>
      </w:r>
      <w:r w:rsidR="00817825" w:rsidRPr="0097763B">
        <w:rPr>
          <w:rStyle w:val="c0"/>
          <w:rFonts w:ascii="Times New Roman" w:hAnsi="Times New Roman" w:cs="Times New Roman"/>
          <w:color w:val="000000"/>
          <w:sz w:val="28"/>
          <w:szCs w:val="28"/>
        </w:rPr>
        <w:t>В</w:t>
      </w:r>
      <w:r w:rsidR="004B48DA">
        <w:rPr>
          <w:rStyle w:val="c0"/>
          <w:rFonts w:ascii="Times New Roman" w:hAnsi="Times New Roman" w:cs="Times New Roman"/>
          <w:color w:val="000000"/>
          <w:sz w:val="28"/>
          <w:szCs w:val="28"/>
        </w:rPr>
        <w:t>еликий квадрат не имеет предела»</w:t>
      </w:r>
      <w:r w:rsidR="00817825" w:rsidRPr="0097763B">
        <w:rPr>
          <w:rStyle w:val="c0"/>
          <w:rFonts w:ascii="Times New Roman" w:hAnsi="Times New Roman" w:cs="Times New Roman"/>
          <w:color w:val="000000"/>
          <w:sz w:val="28"/>
          <w:szCs w:val="28"/>
        </w:rPr>
        <w:t>. В руках ребенка замечательный материал, который может складываться в различные плоскостные геометричес</w:t>
      </w:r>
      <w:r w:rsidR="004B48DA">
        <w:rPr>
          <w:rStyle w:val="c0"/>
          <w:rFonts w:ascii="Times New Roman" w:hAnsi="Times New Roman" w:cs="Times New Roman"/>
          <w:color w:val="000000"/>
          <w:sz w:val="28"/>
          <w:szCs w:val="28"/>
        </w:rPr>
        <w:t>кие формы, игрушки по принципу «оригами»</w:t>
      </w:r>
      <w:r w:rsidR="00817825" w:rsidRPr="0097763B">
        <w:rPr>
          <w:rStyle w:val="c0"/>
          <w:rFonts w:ascii="Times New Roman" w:hAnsi="Times New Roman" w:cs="Times New Roman"/>
          <w:color w:val="000000"/>
          <w:sz w:val="28"/>
          <w:szCs w:val="28"/>
        </w:rPr>
        <w:t>, трансформироваться в объемные формы. Этот квадр</w:t>
      </w:r>
      <w:r w:rsidR="002571F9" w:rsidRPr="0097763B">
        <w:rPr>
          <w:rStyle w:val="c0"/>
          <w:rFonts w:ascii="Times New Roman" w:hAnsi="Times New Roman" w:cs="Times New Roman"/>
          <w:color w:val="000000"/>
          <w:sz w:val="28"/>
          <w:szCs w:val="28"/>
        </w:rPr>
        <w:t>ат позволяет</w:t>
      </w:r>
      <w:r w:rsidR="00817825" w:rsidRPr="0097763B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развить пространственное в</w:t>
      </w:r>
      <w:r w:rsidR="002571F9" w:rsidRPr="0097763B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оображение, </w:t>
      </w:r>
      <w:r w:rsidR="0079458D" w:rsidRPr="0097763B">
        <w:rPr>
          <w:rStyle w:val="c0"/>
          <w:rFonts w:ascii="Times New Roman" w:hAnsi="Times New Roman" w:cs="Times New Roman"/>
          <w:color w:val="000000"/>
          <w:sz w:val="28"/>
          <w:szCs w:val="28"/>
        </w:rPr>
        <w:t>мыслительные процессы</w:t>
      </w:r>
      <w:r w:rsidR="0079458D">
        <w:rPr>
          <w:rStyle w:val="c0"/>
          <w:rFonts w:ascii="Times New Roman" w:hAnsi="Times New Roman" w:cs="Times New Roman"/>
          <w:color w:val="000000"/>
          <w:sz w:val="28"/>
          <w:szCs w:val="28"/>
        </w:rPr>
        <w:t>,</w:t>
      </w:r>
      <w:r w:rsidR="0079458D" w:rsidRPr="0097763B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571F9" w:rsidRPr="0097763B">
        <w:rPr>
          <w:rStyle w:val="c0"/>
          <w:rFonts w:ascii="Times New Roman" w:hAnsi="Times New Roman" w:cs="Times New Roman"/>
          <w:color w:val="000000"/>
          <w:sz w:val="28"/>
          <w:szCs w:val="28"/>
        </w:rPr>
        <w:t>тонкую моторику и является</w:t>
      </w:r>
      <w:r w:rsidR="00817825" w:rsidRPr="0097763B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материалом, </w:t>
      </w:r>
      <w:r w:rsidR="002571F9" w:rsidRPr="0097763B">
        <w:rPr>
          <w:rStyle w:val="c0"/>
          <w:rFonts w:ascii="Times New Roman" w:hAnsi="Times New Roman" w:cs="Times New Roman"/>
          <w:color w:val="000000"/>
          <w:sz w:val="28"/>
          <w:szCs w:val="28"/>
        </w:rPr>
        <w:t>который</w:t>
      </w:r>
      <w:r w:rsidR="0079458D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501B7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способствует </w:t>
      </w:r>
      <w:r w:rsidR="0078358E">
        <w:rPr>
          <w:rStyle w:val="c0"/>
          <w:rFonts w:ascii="Times New Roman" w:hAnsi="Times New Roman" w:cs="Times New Roman"/>
          <w:color w:val="000000"/>
          <w:sz w:val="28"/>
          <w:szCs w:val="28"/>
        </w:rPr>
        <w:t>под</w:t>
      </w:r>
      <w:r w:rsidR="0078358E" w:rsidRPr="0078358E">
        <w:rPr>
          <w:rStyle w:val="c0"/>
          <w:rFonts w:ascii="Times New Roman" w:hAnsi="Times New Roman" w:cs="Times New Roman"/>
          <w:color w:val="000000"/>
          <w:sz w:val="28"/>
          <w:szCs w:val="28"/>
        </w:rPr>
        <w:t>готовке</w:t>
      </w:r>
      <w:r w:rsidR="0079458D" w:rsidRPr="0078358E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детей к школе</w:t>
      </w:r>
      <w:r w:rsidR="0078358E">
        <w:rPr>
          <w:rStyle w:val="c0"/>
          <w:rFonts w:ascii="Times New Roman" w:hAnsi="Times New Roman" w:cs="Times New Roman"/>
          <w:color w:val="000000"/>
          <w:sz w:val="28"/>
          <w:szCs w:val="28"/>
        </w:rPr>
        <w:t>.</w:t>
      </w:r>
      <w:r w:rsidR="006B305E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B305E" w:rsidRPr="006B305E">
        <w:rPr>
          <w:rFonts w:ascii="Times New Roman" w:hAnsi="Times New Roman" w:cs="Times New Roman"/>
          <w:sz w:val="28"/>
          <w:szCs w:val="28"/>
        </w:rPr>
        <w:t>Знания, полученные с помощью этой игры, усвоятся крепко и навсегда, ведь в процессе обучения подключаются три анализатора: тактильный, слуховой и зрительный</w:t>
      </w:r>
      <w:r w:rsidR="006B305E">
        <w:rPr>
          <w:rFonts w:ascii="Times New Roman" w:hAnsi="Times New Roman" w:cs="Times New Roman"/>
          <w:sz w:val="28"/>
          <w:szCs w:val="28"/>
        </w:rPr>
        <w:t>.</w:t>
      </w:r>
    </w:p>
    <w:p w:rsidR="004B48DA" w:rsidRDefault="0099108F" w:rsidP="004B48DA">
      <w:pPr>
        <w:shd w:val="clear" w:color="auto" w:fill="FFFFFF"/>
        <w:spacing w:after="0" w:line="294" w:lineRule="atLeast"/>
        <w:ind w:firstLine="708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7728" behindDoc="1" locked="0" layoutInCell="1" allowOverlap="1" wp14:anchorId="42CD1288" wp14:editId="504CBAD4">
            <wp:simplePos x="0" y="0"/>
            <wp:positionH relativeFrom="column">
              <wp:posOffset>53975</wp:posOffset>
            </wp:positionH>
            <wp:positionV relativeFrom="paragraph">
              <wp:posOffset>264795</wp:posOffset>
            </wp:positionV>
            <wp:extent cx="1929765" cy="1085850"/>
            <wp:effectExtent l="0" t="0" r="0" b="0"/>
            <wp:wrapTight wrapText="bothSides">
              <wp:wrapPolygon edited="0">
                <wp:start x="0" y="0"/>
                <wp:lineTo x="0" y="21221"/>
                <wp:lineTo x="21323" y="21221"/>
                <wp:lineTo x="21323" y="0"/>
                <wp:lineTo x="0" y="0"/>
              </wp:wrapPolygon>
            </wp:wrapTight>
            <wp:docPr id="2" name="Рисунок 2" descr="hello_html_m31eee46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31eee46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976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48DA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Хорошее</w:t>
      </w:r>
      <w:r w:rsidR="00597BF2" w:rsidRPr="00597B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48DA" w:rsidRPr="00597B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подспорье </w:t>
      </w:r>
      <w:r w:rsidR="004B48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4B48DA" w:rsidRPr="00597B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обучению детей графическому диктанту </w:t>
      </w:r>
      <w:r w:rsidR="004B48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представляет собой </w:t>
      </w:r>
      <w:r w:rsidR="00597BF2" w:rsidRPr="00597BF2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 «</w:t>
      </w:r>
      <w:proofErr w:type="spellStart"/>
      <w:r w:rsidR="00597BF2" w:rsidRPr="00597BF2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Игровизор</w:t>
      </w:r>
      <w:proofErr w:type="spellEnd"/>
      <w:r w:rsidR="00597BF2" w:rsidRPr="00597BF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4B48D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97B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7BF2" w:rsidRPr="00597B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позволяющая </w:t>
      </w:r>
      <w:r w:rsidR="004111B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ить лабиринты и выполнять</w:t>
      </w:r>
      <w:r w:rsidR="004111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задания</w:t>
      </w:r>
      <w:r w:rsidR="00597BF2" w:rsidRPr="00597BF2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требуют прорисовки.</w:t>
      </w:r>
      <w:r w:rsidR="00597BF2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</w:p>
    <w:p w:rsidR="00597BF2" w:rsidRPr="00A971B3" w:rsidRDefault="00A971B3" w:rsidP="004B48DA">
      <w:pPr>
        <w:shd w:val="clear" w:color="auto" w:fill="FFFFFF"/>
        <w:spacing w:after="0" w:line="294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2848" behindDoc="1" locked="0" layoutInCell="1" allowOverlap="1" wp14:anchorId="118F9FEC" wp14:editId="4DF6E3CB">
            <wp:simplePos x="0" y="0"/>
            <wp:positionH relativeFrom="column">
              <wp:posOffset>2151380</wp:posOffset>
            </wp:positionH>
            <wp:positionV relativeFrom="paragraph">
              <wp:posOffset>499110</wp:posOffset>
            </wp:positionV>
            <wp:extent cx="1314450" cy="2498090"/>
            <wp:effectExtent l="0" t="1270" r="0" b="0"/>
            <wp:wrapTight wrapText="bothSides">
              <wp:wrapPolygon edited="0">
                <wp:start x="-21" y="21589"/>
                <wp:lineTo x="21266" y="21589"/>
                <wp:lineTo x="21266" y="176"/>
                <wp:lineTo x="-21" y="176"/>
                <wp:lineTo x="-21" y="21589"/>
              </wp:wrapPolygon>
            </wp:wrapTight>
            <wp:docPr id="7" name="Рисунок 7" descr="https://im0-tub-ru.yandex.net/i?id=64d7c8d8ccfd43946f31eb9ed5a20ffb-sr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m0-tub-ru.yandex.net/i?id=64d7c8d8ccfd43946f31eb9ed5a20ffb-sr&amp;n=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314450" cy="249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97BF2">
        <w:rPr>
          <w:rFonts w:ascii="Arial" w:eastAsia="Times New Roman" w:hAnsi="Arial" w:cs="Arial"/>
          <w:sz w:val="28"/>
          <w:szCs w:val="28"/>
          <w:lang w:eastAsia="ru-RU"/>
        </w:rPr>
        <w:t>«</w:t>
      </w:r>
      <w:proofErr w:type="spellStart"/>
      <w:r w:rsidR="00597BF2" w:rsidRPr="00597BF2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Игровизор</w:t>
      </w:r>
      <w:proofErr w:type="spellEnd"/>
      <w:r w:rsidR="00597BF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4111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состоит из</w:t>
      </w:r>
      <w:r w:rsidR="00597BF2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9910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подложки – листа </w:t>
      </w:r>
      <w:r w:rsidR="00597BF2" w:rsidRPr="00597BF2">
        <w:rPr>
          <w:rFonts w:ascii="Times New Roman" w:eastAsia="Times New Roman" w:hAnsi="Times New Roman" w:cs="Times New Roman"/>
          <w:sz w:val="28"/>
          <w:szCs w:val="28"/>
          <w:lang w:eastAsia="ru-RU"/>
        </w:rPr>
        <w:t>ламинированного карто</w:t>
      </w:r>
      <w:r w:rsidR="00597B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на, на котором расчерчена сетка, </w:t>
      </w:r>
      <w:r w:rsidR="00597BF2" w:rsidRPr="00597BF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прозрачный пластик, по которому рисуют маркерами на водной основе.</w:t>
      </w:r>
      <w:r w:rsidR="004111B0" w:rsidRPr="004111B0">
        <w:rPr>
          <w:noProof/>
          <w:lang w:eastAsia="ru-RU"/>
        </w:rPr>
        <w:t xml:space="preserve"> </w:t>
      </w:r>
      <w:r w:rsidR="004B48DA" w:rsidRPr="00A971B3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На картоне ребенок соединяет точки по образцу воспитателя, что в общем и является графическим диктантом. </w:t>
      </w:r>
    </w:p>
    <w:p w:rsidR="004766A9" w:rsidRDefault="000E14A6" w:rsidP="0049700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776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77F9" w:rsidRPr="009776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Еще одно пособие, которое используется при обучении графическому диктанту «Шнур-затейник». Это пособие в</w:t>
      </w:r>
      <w:r w:rsidR="004B4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ыполнено в виде деревянной дос</w:t>
      </w:r>
      <w:r w:rsidR="00E577F9" w:rsidRPr="009776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 с 27</w:t>
      </w:r>
      <w:r w:rsidR="00CC4215" w:rsidRPr="00CC4215">
        <w:rPr>
          <w:noProof/>
          <w:lang w:eastAsia="ru-RU"/>
        </w:rPr>
        <w:t xml:space="preserve">  </w:t>
      </w:r>
      <w:r w:rsidR="00E577F9" w:rsidRPr="009776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сквозными отверстиями. В комплекте также идут красный, синий и зеленый шнурки. Задача детей в том, чтобы, пользуясь предоставленными схемами продевать шнурки в отверстие или наматывать их на крепления. В результате ребенок получает рисунок или написанное слово.</w:t>
      </w:r>
      <w:r w:rsidR="00E577F9" w:rsidRPr="0097763B"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t xml:space="preserve"> </w:t>
      </w:r>
    </w:p>
    <w:p w:rsidR="00A971B3" w:rsidRDefault="00E577F9" w:rsidP="004766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6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помощью пособия можно провести графический диктант, что ускорит запоминание ребенком цифр</w:t>
      </w:r>
      <w:r w:rsidR="0097763B" w:rsidRPr="009776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геометрических фигур</w:t>
      </w:r>
      <w:r w:rsidRPr="009776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Ориентирование в трех рядах креплений </w:t>
      </w:r>
      <w:r w:rsidR="00991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способствует</w:t>
      </w:r>
      <w:r w:rsidRPr="009776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развитию пространственного мышления</w:t>
      </w:r>
      <w:r w:rsidR="006B3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6B3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умению выполнять задания по словесной инструкции</w:t>
      </w:r>
      <w:r w:rsidR="00145D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9108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45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1811" w:rsidRPr="006B3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доводить начатое дело до конца. </w:t>
      </w:r>
    </w:p>
    <w:p w:rsidR="0097763B" w:rsidRDefault="00A971B3" w:rsidP="004766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Считаем</w:t>
      </w:r>
      <w:r w:rsidRPr="00A971B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</w:t>
      </w:r>
      <w:r w:rsidRPr="00A971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выстроенные в системе занятия, включающие в себя</w:t>
      </w:r>
      <w:r w:rsidRPr="00A971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упражнения с подобными играми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971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позволили нашим воспитанникам успешно пройти диагности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ческое тестирование по методике </w:t>
      </w:r>
      <w:r w:rsidRPr="00A971B3">
        <w:rPr>
          <w:rFonts w:ascii="Times New Roman" w:eastAsia="Times New Roman" w:hAnsi="Times New Roman" w:cs="Times New Roman"/>
          <w:sz w:val="28"/>
          <w:szCs w:val="28"/>
          <w:lang w:eastAsia="ru-RU"/>
        </w:rPr>
        <w:t>Эльконина Д.Б., Давыдова В.В. - «Графический диктант» и «Образец и правило».</w:t>
      </w:r>
    </w:p>
    <w:p w:rsidR="00A971B3" w:rsidRPr="000E14A6" w:rsidRDefault="00A971B3" w:rsidP="00A971B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Можно</w:t>
      </w:r>
      <w:r w:rsidRPr="0049700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 уверенностью сказать, что игры В.</w:t>
      </w:r>
      <w:r w:rsidRPr="0049700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В. Воскобовича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соответствуют прин</w:t>
      </w:r>
      <w:r w:rsidRPr="0049700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ципу «разви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вающего обучения», а г</w:t>
      </w:r>
      <w:r w:rsidRPr="00497002">
        <w:rPr>
          <w:rFonts w:ascii="Times New Roman" w:hAnsi="Times New Roman" w:cs="Times New Roman"/>
          <w:sz w:val="28"/>
          <w:szCs w:val="28"/>
        </w:rPr>
        <w:t xml:space="preserve">лавная отличительная 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Pr="00497002">
        <w:rPr>
          <w:rFonts w:ascii="Times New Roman" w:hAnsi="Times New Roman" w:cs="Times New Roman"/>
          <w:sz w:val="28"/>
          <w:szCs w:val="28"/>
        </w:rPr>
        <w:t>особенность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497002">
        <w:rPr>
          <w:rFonts w:ascii="Times New Roman" w:hAnsi="Times New Roman" w:cs="Times New Roman"/>
          <w:sz w:val="28"/>
          <w:szCs w:val="28"/>
        </w:rPr>
        <w:t xml:space="preserve"> образность и универсальность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Эти игры учат детей действовать в «уме» и «мыслить»,</w:t>
      </w:r>
      <w:r w:rsidRPr="00240781">
        <w:rPr>
          <w:rFonts w:ascii="Times New Roman" w:hAnsi="Times New Roman" w:cs="Times New Roman"/>
          <w:sz w:val="28"/>
          <w:szCs w:val="28"/>
        </w:rPr>
        <w:t xml:space="preserve"> это в свою очередь раскрепощает воображение, развивает их творческие возможности и способности.</w:t>
      </w:r>
      <w:r>
        <w:rPr>
          <w:rFonts w:ascii="Times New Roman" w:hAnsi="Times New Roman" w:cs="Times New Roman"/>
          <w:sz w:val="28"/>
          <w:szCs w:val="28"/>
        </w:rPr>
        <w:t xml:space="preserve"> Таким образом,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их внедрение позволяе</w:t>
      </w:r>
      <w:r w:rsidRPr="0049700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 выстроить процесс обучения на адекватных возрасту дошкольников видах деятельност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 – игровой, познавательно-ис</w:t>
      </w:r>
      <w:r w:rsidRPr="0049700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следовательс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кой, и позволяет обеспечить пре</w:t>
      </w:r>
      <w:r w:rsidRPr="0049700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емственность со школой в части содерж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ания, форм и методов реализации.</w:t>
      </w:r>
    </w:p>
    <w:p w:rsidR="00A971B3" w:rsidRDefault="00A971B3" w:rsidP="00A971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0F6C" w:rsidRDefault="00970F6C" w:rsidP="00A971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970F6C" w:rsidSect="0097763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EB306F"/>
    <w:multiLevelType w:val="multilevel"/>
    <w:tmpl w:val="B5449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0A6"/>
    <w:rsid w:val="000E14A6"/>
    <w:rsid w:val="000E7C2F"/>
    <w:rsid w:val="00107506"/>
    <w:rsid w:val="00145D11"/>
    <w:rsid w:val="00186A72"/>
    <w:rsid w:val="00240781"/>
    <w:rsid w:val="002571F9"/>
    <w:rsid w:val="00346606"/>
    <w:rsid w:val="003D3E81"/>
    <w:rsid w:val="00406CEA"/>
    <w:rsid w:val="004111B0"/>
    <w:rsid w:val="00414B6A"/>
    <w:rsid w:val="00426AF4"/>
    <w:rsid w:val="004544F1"/>
    <w:rsid w:val="004766A9"/>
    <w:rsid w:val="00491046"/>
    <w:rsid w:val="00497002"/>
    <w:rsid w:val="004B48DA"/>
    <w:rsid w:val="004B5BBC"/>
    <w:rsid w:val="004C721B"/>
    <w:rsid w:val="00507C80"/>
    <w:rsid w:val="00597BF2"/>
    <w:rsid w:val="006271B6"/>
    <w:rsid w:val="006B305E"/>
    <w:rsid w:val="006E72D8"/>
    <w:rsid w:val="0078358E"/>
    <w:rsid w:val="00783DAC"/>
    <w:rsid w:val="00785E0E"/>
    <w:rsid w:val="0079458D"/>
    <w:rsid w:val="00817825"/>
    <w:rsid w:val="008C60A6"/>
    <w:rsid w:val="008E77DE"/>
    <w:rsid w:val="00970F6C"/>
    <w:rsid w:val="0097763B"/>
    <w:rsid w:val="0099108F"/>
    <w:rsid w:val="009B6F64"/>
    <w:rsid w:val="009E5FD3"/>
    <w:rsid w:val="00A21876"/>
    <w:rsid w:val="00A2482F"/>
    <w:rsid w:val="00A415D9"/>
    <w:rsid w:val="00A971B3"/>
    <w:rsid w:val="00AC2586"/>
    <w:rsid w:val="00BC2617"/>
    <w:rsid w:val="00BD29E8"/>
    <w:rsid w:val="00C02622"/>
    <w:rsid w:val="00C111EB"/>
    <w:rsid w:val="00C701DC"/>
    <w:rsid w:val="00CA3CDE"/>
    <w:rsid w:val="00CC4215"/>
    <w:rsid w:val="00CF0A59"/>
    <w:rsid w:val="00D05454"/>
    <w:rsid w:val="00D501B7"/>
    <w:rsid w:val="00D703EF"/>
    <w:rsid w:val="00D92225"/>
    <w:rsid w:val="00DF0E87"/>
    <w:rsid w:val="00E577F9"/>
    <w:rsid w:val="00F01F53"/>
    <w:rsid w:val="00F45492"/>
    <w:rsid w:val="00FD1811"/>
    <w:rsid w:val="00FF2F0B"/>
    <w:rsid w:val="00FF5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C9310"/>
  <w15:docId w15:val="{8F57B28A-36CA-415B-9156-6E6736AED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97BF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5454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107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8178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17825"/>
  </w:style>
  <w:style w:type="paragraph" w:customStyle="1" w:styleId="c13">
    <w:name w:val="c13"/>
    <w:basedOn w:val="a"/>
    <w:rsid w:val="008178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A415D9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597BF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5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17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1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ECC9B2-5A37-423A-B553-AA9455E2F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3</Pages>
  <Words>906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ALTtab</dc:creator>
  <cp:keywords/>
  <dc:description/>
  <cp:lastModifiedBy>user1</cp:lastModifiedBy>
  <cp:revision>18</cp:revision>
  <dcterms:created xsi:type="dcterms:W3CDTF">2021-10-14T15:06:00Z</dcterms:created>
  <dcterms:modified xsi:type="dcterms:W3CDTF">2021-11-11T06:02:00Z</dcterms:modified>
</cp:coreProperties>
</file>